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EED7" w14:textId="37386700" w:rsidR="00921E0C" w:rsidRPr="007E1733" w:rsidRDefault="007E1733" w:rsidP="007E1733">
      <w:pPr>
        <w:spacing w:line="420" w:lineRule="exact"/>
        <w:jc w:val="right"/>
        <w:rPr>
          <w:rFonts w:ascii="Meiryo UI" w:eastAsia="Meiryo UI" w:hAnsi="Meiryo UI" w:cs="Meiryo UI"/>
          <w:b/>
          <w:bCs/>
          <w:color w:val="000000"/>
          <w:sz w:val="32"/>
          <w:szCs w:val="32"/>
          <w:lang w:eastAsia="zh-CN"/>
        </w:rPr>
      </w:pPr>
      <w:r w:rsidRPr="007E1733">
        <w:rPr>
          <w:rFonts w:ascii="Meiryo UI" w:eastAsia="Meiryo UI" w:hAnsi="Meiryo UI" w:cs="Meiryo UI" w:hint="eastAsia"/>
          <w:b/>
          <w:bCs/>
          <w:color w:val="000000"/>
          <w:sz w:val="32"/>
          <w:szCs w:val="32"/>
          <w:lang w:eastAsia="zh-CN"/>
        </w:rPr>
        <w:t>（</w:t>
      </w:r>
      <w:r w:rsidR="005F0ECB">
        <w:rPr>
          <w:rFonts w:ascii="Meiryo UI" w:eastAsia="Meiryo UI" w:hAnsi="Meiryo UI" w:cs="Meiryo UI" w:hint="eastAsia"/>
          <w:b/>
          <w:bCs/>
          <w:color w:val="000000"/>
          <w:sz w:val="32"/>
          <w:szCs w:val="32"/>
          <w:lang w:eastAsia="zh-CN"/>
        </w:rPr>
        <w:t>格式</w:t>
      </w:r>
      <w:r w:rsidRPr="007E1733">
        <w:rPr>
          <w:rFonts w:ascii="Meiryo UI" w:eastAsia="Meiryo UI" w:hAnsi="Meiryo UI" w:cs="Meiryo UI" w:hint="eastAsia"/>
          <w:b/>
          <w:bCs/>
          <w:color w:val="000000"/>
          <w:sz w:val="32"/>
          <w:szCs w:val="32"/>
          <w:lang w:eastAsia="zh-CN"/>
        </w:rPr>
        <w:t>）</w:t>
      </w:r>
      <w:r w:rsidR="00921E0C" w:rsidRPr="007E1733">
        <w:rPr>
          <w:rFonts w:ascii="Meiryo UI" w:eastAsia="Meiryo UI" w:hAnsi="Meiryo UI" w:cs="Meiryo U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5594" wp14:editId="3384C7E9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722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3DD36D1A" w14:textId="76A7CF80" w:rsidR="005F0ECB" w:rsidRPr="005F0ECB" w:rsidRDefault="00921E0C" w:rsidP="005F0ECB">
                            <w:pPr>
                              <w:spacing w:line="420" w:lineRule="exact"/>
                              <w:jc w:val="center"/>
                              <w:rPr>
                                <w:rFonts w:ascii="Heiti SC Medium" w:eastAsia="Heiti SC Medium" w:hAnsi="Heiti SC Medium" w:cs="Microsoft JhengHe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5F0ECB">
                              <w:rPr>
                                <w:rFonts w:ascii="Heiti SC Medium" w:eastAsia="Heiti SC Medium" w:hAnsi="Heiti SC Medium" w:cs="Meiryo U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ADCS</w:t>
                            </w:r>
                            <w:r w:rsidR="009064CB">
                              <w:rPr>
                                <w:rFonts w:ascii="Heiti SC Medium" w:eastAsia="Heiti SC Medium" w:hAnsi="Heiti SC Medium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研究发表大会</w:t>
                            </w:r>
                            <w:r w:rsidR="00051E5A" w:rsidRPr="005F0ECB">
                              <w:rPr>
                                <w:rFonts w:ascii="Heiti SC Medium" w:eastAsia="Heiti SC Medium" w:hAnsi="Heiti SC Medium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 xml:space="preserve">　</w:t>
                            </w:r>
                            <w:r w:rsidR="001B4511" w:rsidRPr="005F0ECB">
                              <w:rPr>
                                <w:rFonts w:ascii="Heiti SC Medium" w:eastAsia="Heiti SC Medium" w:hAnsi="Heiti SC Medium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研究</w:t>
                            </w:r>
                            <w:r w:rsidR="005F0ECB" w:rsidRPr="005F0ECB">
                              <w:rPr>
                                <w:rFonts w:ascii="Heiti SC Medium" w:eastAsia="Heiti SC Medium" w:hAnsi="Heiti SC Medium" w:cs="Microsoft JhengHe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发表</w:t>
                            </w:r>
                            <w:r w:rsidR="005F0ECB" w:rsidRPr="005F0ECB">
                              <w:rPr>
                                <w:rFonts w:ascii="Heiti SC Medium" w:eastAsia="Heiti SC Medium" w:hAnsi="Heiti SC Medium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摘要</w:t>
                            </w:r>
                            <w:r w:rsidR="00705511">
                              <w:rPr>
                                <w:rFonts w:ascii="Heiti SC Medium" w:eastAsia="Heiti SC Medium" w:hAnsi="Heiti SC Medium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论文</w:t>
                            </w:r>
                            <w:r w:rsidR="006E2061">
                              <w:rPr>
                                <w:rFonts w:ascii="Heiti SC Medium" w:eastAsia="Heiti SC Medium" w:hAnsi="Heiti SC Medium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的注册</w:t>
                            </w:r>
                            <w:r w:rsidR="005F0ECB" w:rsidRPr="005F0ECB">
                              <w:rPr>
                                <w:rFonts w:ascii="Heiti SC Medium" w:eastAsia="Heiti SC Medium" w:hAnsi="Heiti SC Medium" w:cs="Meiryo U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申</w:t>
                            </w:r>
                            <w:r w:rsidR="005F0ECB" w:rsidRPr="005F0ECB">
                              <w:rPr>
                                <w:rFonts w:ascii="Heiti SC Medium" w:eastAsia="Heiti SC Medium" w:hAnsi="Heiti SC Medium" w:cs="Microsoft JhengHe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请书</w:t>
                            </w:r>
                          </w:p>
                          <w:p w14:paraId="54DE488B" w14:textId="77777777" w:rsidR="00921E0C" w:rsidRDefault="00921E0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C5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7pt;width:48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" fillcolor="#74b5e4 [1941]" stroked="f" strokeweight="1.5pt">
                <v:textbox>
                  <w:txbxContent>
                    <w:p w14:paraId="3DD36D1A" w14:textId="76A7CF80" w:rsidR="005F0ECB" w:rsidRPr="005F0ECB" w:rsidRDefault="00921E0C" w:rsidP="005F0ECB">
                      <w:pPr>
                        <w:spacing w:line="420" w:lineRule="exact"/>
                        <w:jc w:val="center"/>
                        <w:rPr>
                          <w:rFonts w:ascii="Heiti SC Medium" w:eastAsia="Heiti SC Medium" w:hAnsi="Heiti SC Medium" w:cs="Microsoft JhengHei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</w:pPr>
                      <w:r w:rsidRPr="005F0ECB">
                        <w:rPr>
                          <w:rFonts w:ascii="Heiti SC Medium" w:eastAsia="Heiti SC Medium" w:hAnsi="Heiti SC Medium" w:cs="Meiryo UI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ADCS</w:t>
                      </w:r>
                      <w:r w:rsidR="009064CB">
                        <w:rPr>
                          <w:rFonts w:ascii="Heiti SC Medium" w:eastAsia="Heiti SC Medium" w:hAnsi="Heiti SC Medium" w:cs="Meiryo U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研究发表大会</w:t>
                      </w:r>
                      <w:r w:rsidR="00051E5A" w:rsidRPr="005F0ECB">
                        <w:rPr>
                          <w:rFonts w:ascii="Heiti SC Medium" w:eastAsia="Heiti SC Medium" w:hAnsi="Heiti SC Medium" w:cs="Meiryo U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 xml:space="preserve">　</w:t>
                      </w:r>
                      <w:r w:rsidR="001B4511" w:rsidRPr="005F0ECB">
                        <w:rPr>
                          <w:rFonts w:ascii="Heiti SC Medium" w:eastAsia="Heiti SC Medium" w:hAnsi="Heiti SC Medium" w:cs="Meiryo U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研究</w:t>
                      </w:r>
                      <w:r w:rsidR="005F0ECB" w:rsidRPr="005F0ECB">
                        <w:rPr>
                          <w:rFonts w:ascii="Heiti SC Medium" w:eastAsia="Heiti SC Medium" w:hAnsi="Heiti SC Medium" w:cs="Microsoft JhengHe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发表</w:t>
                      </w:r>
                      <w:r w:rsidR="005F0ECB" w:rsidRPr="005F0ECB">
                        <w:rPr>
                          <w:rFonts w:ascii="Heiti SC Medium" w:eastAsia="Heiti SC Medium" w:hAnsi="Heiti SC Medium" w:cs="Meiryo U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摘要</w:t>
                      </w:r>
                      <w:r w:rsidR="00705511">
                        <w:rPr>
                          <w:rFonts w:ascii="Heiti SC Medium" w:eastAsia="Heiti SC Medium" w:hAnsi="Heiti SC Medium" w:cs="Meiryo U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论文</w:t>
                      </w:r>
                      <w:r w:rsidR="006E2061">
                        <w:rPr>
                          <w:rFonts w:ascii="Heiti SC Medium" w:eastAsia="Heiti SC Medium" w:hAnsi="Heiti SC Medium" w:cs="Meiryo U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的注册</w:t>
                      </w:r>
                      <w:r w:rsidR="005F0ECB" w:rsidRPr="005F0ECB">
                        <w:rPr>
                          <w:rFonts w:ascii="Heiti SC Medium" w:eastAsia="Heiti SC Medium" w:hAnsi="Heiti SC Medium" w:cs="Meiryo U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申</w:t>
                      </w:r>
                      <w:r w:rsidR="005F0ECB" w:rsidRPr="005F0ECB">
                        <w:rPr>
                          <w:rFonts w:ascii="Heiti SC Medium" w:eastAsia="Heiti SC Medium" w:hAnsi="Heiti SC Medium" w:cs="Microsoft JhengHei" w:hint="eastAsia"/>
                          <w:b/>
                          <w:bCs/>
                          <w:color w:val="000000"/>
                          <w:sz w:val="40"/>
                          <w:szCs w:val="40"/>
                          <w:lang w:eastAsia="zh-CN"/>
                        </w:rPr>
                        <w:t>请书</w:t>
                      </w:r>
                    </w:p>
                    <w:p w14:paraId="54DE488B" w14:textId="77777777" w:rsidR="00921E0C" w:rsidRDefault="00921E0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73129" w14:textId="3E846A16" w:rsidR="00A35E48" w:rsidRDefault="00A35E48" w:rsidP="00A35E48">
      <w:pPr>
        <w:spacing w:line="300" w:lineRule="exact"/>
        <w:rPr>
          <w:rFonts w:ascii="Meiryo UI" w:eastAsia="Meiryo UI" w:hAnsi="Meiryo UI"/>
          <w:sz w:val="24"/>
          <w:lang w:eastAsia="zh-CN"/>
        </w:rPr>
      </w:pPr>
    </w:p>
    <w:p w14:paraId="3215BF12" w14:textId="4F7CC70A" w:rsidR="00A35E48" w:rsidRDefault="00A35E48" w:rsidP="00921E0C">
      <w:pPr>
        <w:spacing w:line="360" w:lineRule="exact"/>
        <w:jc w:val="distribute"/>
        <w:rPr>
          <w:rFonts w:ascii="HGS明朝B" w:hAnsi="HGS明朝B" w:cs="ＭＳ Ｐゴシック"/>
          <w:b/>
          <w:color w:val="C00000"/>
          <w:sz w:val="28"/>
          <w:szCs w:val="28"/>
          <w:lang w:eastAsia="zh-CN"/>
        </w:rPr>
      </w:pPr>
    </w:p>
    <w:p w14:paraId="3E5F5C94" w14:textId="7A065D64" w:rsidR="00DC17AF" w:rsidRPr="00DD156F" w:rsidRDefault="001B4511" w:rsidP="00921E0C">
      <w:pPr>
        <w:spacing w:line="420" w:lineRule="exact"/>
        <w:rPr>
          <w:rFonts w:ascii="Hiragino Kaku Gothic Pro W6" w:eastAsia="Hiragino Kaku Gothic Pro W6" w:hAnsi="Hiragino Kaku Gothic Pro W6" w:cs="Meiryo UI"/>
          <w:b/>
          <w:bCs/>
          <w:sz w:val="28"/>
          <w:szCs w:val="28"/>
          <w:lang w:eastAsia="zh-CN"/>
        </w:rPr>
      </w:pPr>
      <w:r w:rsidRPr="00DD156F">
        <w:rPr>
          <w:rFonts w:ascii="Hiragino Kaku Gothic Pro W6" w:eastAsia="Hiragino Kaku Gothic Pro W6" w:hAnsi="Hiragino Kaku Gothic Pro W6" w:cs="Meiryo UI" w:hint="eastAsia"/>
          <w:b/>
          <w:bCs/>
          <w:color w:val="0070C0"/>
          <w:sz w:val="28"/>
          <w:szCs w:val="28"/>
          <w:lang w:eastAsia="zh-CN"/>
        </w:rPr>
        <w:t>6</w:t>
      </w:r>
      <w:r w:rsidRPr="00DD156F">
        <w:rPr>
          <w:rFonts w:ascii="Hiragino Kaku Gothic Pro W6" w:eastAsia="Hiragino Kaku Gothic Pro W6" w:hAnsi="Hiragino Kaku Gothic Pro W6" w:cs="Meiryo UI"/>
          <w:b/>
          <w:bCs/>
          <w:color w:val="0070C0"/>
          <w:sz w:val="28"/>
          <w:szCs w:val="28"/>
          <w:lang w:eastAsia="zh-CN"/>
        </w:rPr>
        <w:t>月3</w:t>
      </w:r>
      <w:r w:rsidRPr="00DD156F">
        <w:rPr>
          <w:rFonts w:ascii="Hiragino Kaku Gothic Pro W6" w:eastAsia="Hiragino Kaku Gothic Pro W6" w:hAnsi="Hiragino Kaku Gothic Pro W6" w:cs="Meiryo UI" w:hint="eastAsia"/>
          <w:b/>
          <w:bCs/>
          <w:color w:val="0070C0"/>
          <w:sz w:val="28"/>
          <w:szCs w:val="28"/>
          <w:lang w:eastAsia="zh-CN"/>
        </w:rPr>
        <w:t>0</w:t>
      </w:r>
      <w:r w:rsidRPr="00DD156F">
        <w:rPr>
          <w:rFonts w:ascii="Hiragino Kaku Gothic Pro W6" w:eastAsia="Hiragino Kaku Gothic Pro W6" w:hAnsi="Hiragino Kaku Gothic Pro W6" w:cs="Meiryo UI"/>
          <w:b/>
          <w:bCs/>
          <w:color w:val="0070C0"/>
          <w:sz w:val="28"/>
          <w:szCs w:val="28"/>
          <w:lang w:eastAsia="zh-CN"/>
        </w:rPr>
        <w:t>日(</w:t>
      </w:r>
      <w:r w:rsidR="005F0ECB" w:rsidRPr="00DD156F">
        <w:rPr>
          <w:rFonts w:ascii="Microsoft JhengHei" w:eastAsia="Microsoft JhengHei" w:hAnsi="Microsoft JhengHei" w:cs="Microsoft JhengHei" w:hint="eastAsia"/>
          <w:b/>
          <w:bCs/>
          <w:color w:val="0070C0"/>
          <w:sz w:val="28"/>
          <w:szCs w:val="28"/>
          <w:lang w:eastAsia="zh-CN"/>
        </w:rPr>
        <w:t>严</w:t>
      </w:r>
      <w:r w:rsidR="005F0ECB" w:rsidRPr="00DD156F">
        <w:rPr>
          <w:rFonts w:ascii="Hiragino Kaku Gothic Pro W6" w:eastAsia="Hiragino Kaku Gothic Pro W6" w:hAnsi="Hiragino Kaku Gothic Pro W6" w:cs="Microsoft JhengHei" w:hint="eastAsia"/>
          <w:b/>
          <w:bCs/>
          <w:color w:val="0070C0"/>
          <w:sz w:val="28"/>
          <w:szCs w:val="28"/>
          <w:lang w:eastAsia="zh-CN"/>
        </w:rPr>
        <w:t>守</w:t>
      </w:r>
      <w:r w:rsidRPr="00DD156F">
        <w:rPr>
          <w:rFonts w:ascii="Hiragino Kaku Gothic Pro W6" w:eastAsia="Hiragino Kaku Gothic Pro W6" w:hAnsi="Hiragino Kaku Gothic Pro W6" w:cs="Meiryo UI"/>
          <w:b/>
          <w:bCs/>
          <w:color w:val="0070C0"/>
          <w:sz w:val="28"/>
          <w:szCs w:val="28"/>
          <w:lang w:eastAsia="zh-CN"/>
        </w:rPr>
        <w:t>期限)</w:t>
      </w:r>
      <w:r w:rsidR="005F0ECB"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  <w:lang w:eastAsia="zh-CN"/>
        </w:rPr>
        <w:t>之前，向</w:t>
      </w:r>
      <w:r w:rsidR="005F0ECB" w:rsidRPr="00DD156F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总</w:t>
      </w:r>
      <w:r w:rsidR="005F0ECB"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  <w:lang w:eastAsia="zh-CN"/>
        </w:rPr>
        <w:t>会</w:t>
      </w:r>
      <w:r w:rsidR="005F0ECB" w:rsidRPr="00DD156F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长</w:t>
      </w:r>
      <w:r w:rsidR="005F0ECB"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  <w:lang w:eastAsia="zh-CN"/>
        </w:rPr>
        <w:t>及各支部会</w:t>
      </w:r>
      <w:r w:rsidR="005F0ECB" w:rsidRPr="00DD156F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长</w:t>
      </w:r>
      <w:r w:rsidR="005F0ECB"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  <w:lang w:eastAsia="zh-CN"/>
        </w:rPr>
        <w:t>提交如下两点</w:t>
      </w:r>
      <w:r w:rsidRPr="00DD156F">
        <w:rPr>
          <w:rFonts w:ascii="Hiragino Kaku Gothic Pro W6" w:eastAsia="Hiragino Kaku Gothic Pro W6" w:hAnsi="Hiragino Kaku Gothic Pro W6" w:cs="Meiryo UI"/>
          <w:b/>
          <w:bCs/>
          <w:sz w:val="28"/>
          <w:szCs w:val="28"/>
          <w:lang w:eastAsia="zh-CN"/>
        </w:rPr>
        <w:t>。</w:t>
      </w:r>
    </w:p>
    <w:p w14:paraId="6D1E5C24" w14:textId="29777B48" w:rsidR="001B4511" w:rsidRPr="00B43FE8" w:rsidRDefault="001B4511" w:rsidP="00DD156F">
      <w:pPr>
        <w:spacing w:line="420" w:lineRule="exact"/>
        <w:ind w:firstLineChars="300" w:firstLine="804"/>
        <w:rPr>
          <w:rFonts w:ascii="Hiragino Kaku Gothic Pro W6" w:eastAsia="Hiragino Kaku Gothic Pro W6" w:hAnsi="Hiragino Kaku Gothic Pro W6" w:cs="Microsoft JhengHei"/>
          <w:b/>
          <w:bCs/>
          <w:color w:val="2683C6" w:themeColor="accent2"/>
          <w:sz w:val="28"/>
          <w:szCs w:val="28"/>
        </w:rPr>
      </w:pPr>
      <w:r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</w:rPr>
        <w:t>・</w:t>
      </w:r>
      <w:r w:rsidR="009064CB"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</w:rPr>
        <w:t>以下</w:t>
      </w:r>
      <w:r w:rsidRPr="00B43FE8">
        <w:rPr>
          <w:rFonts w:ascii="Hiragino Kaku Gothic Pro W6" w:eastAsia="Hiragino Kaku Gothic Pro W6" w:hAnsi="Hiragino Kaku Gothic Pro W6" w:cs="Meiryo UI"/>
          <w:b/>
          <w:bCs/>
          <w:color w:val="2683C6" w:themeColor="accent2"/>
          <w:sz w:val="28"/>
          <w:szCs w:val="28"/>
        </w:rPr>
        <w:t>ADCS</w:t>
      </w:r>
      <w:r w:rsidR="005F0ECB"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</w:rPr>
        <w:t>研究</w:t>
      </w:r>
      <w:r w:rsidR="005F0ECB" w:rsidRPr="00B43FE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8"/>
          <w:szCs w:val="28"/>
        </w:rPr>
        <w:t>发</w:t>
      </w:r>
      <w:r w:rsidR="005F0ECB" w:rsidRPr="00B43FE8">
        <w:rPr>
          <w:rFonts w:ascii="Hiragino Kaku Gothic Pro W6" w:eastAsia="Hiragino Kaku Gothic Pro W6" w:hAnsi="Hiragino Kaku Gothic Pro W6" w:cs="Microsoft JhengHei" w:hint="eastAsia"/>
          <w:b/>
          <w:bCs/>
          <w:color w:val="2683C6" w:themeColor="accent2"/>
          <w:sz w:val="28"/>
          <w:szCs w:val="28"/>
        </w:rPr>
        <w:t>表</w:t>
      </w:r>
      <w:r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</w:rPr>
        <w:t>大会　研究</w:t>
      </w:r>
      <w:r w:rsidR="005F0ECB" w:rsidRPr="00B43FE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8"/>
          <w:szCs w:val="28"/>
        </w:rPr>
        <w:t>发</w:t>
      </w:r>
      <w:r w:rsidR="005F0ECB" w:rsidRPr="00B43FE8">
        <w:rPr>
          <w:rFonts w:ascii="Hiragino Kaku Gothic Pro W6" w:eastAsia="Hiragino Kaku Gothic Pro W6" w:hAnsi="Hiragino Kaku Gothic Pro W6" w:cs="Microsoft JhengHei" w:hint="eastAsia"/>
          <w:b/>
          <w:bCs/>
          <w:color w:val="2683C6" w:themeColor="accent2"/>
          <w:sz w:val="28"/>
          <w:szCs w:val="28"/>
        </w:rPr>
        <w:t>表摘要</w:t>
      </w:r>
      <w:r w:rsidR="005F0ECB" w:rsidRPr="00B43FE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8"/>
          <w:szCs w:val="28"/>
        </w:rPr>
        <w:t>论</w:t>
      </w:r>
      <w:r w:rsidR="005F0ECB" w:rsidRPr="00B43FE8">
        <w:rPr>
          <w:rFonts w:ascii="Hiragino Kaku Gothic Pro W6" w:eastAsia="Hiragino Kaku Gothic Pro W6" w:hAnsi="Hiragino Kaku Gothic Pro W6" w:cs="Microsoft JhengHei" w:hint="eastAsia"/>
          <w:b/>
          <w:bCs/>
          <w:color w:val="2683C6" w:themeColor="accent2"/>
          <w:sz w:val="28"/>
          <w:szCs w:val="28"/>
        </w:rPr>
        <w:t>文申</w:t>
      </w:r>
      <w:r w:rsidR="005F0ECB" w:rsidRPr="00B43FE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8"/>
          <w:szCs w:val="28"/>
        </w:rPr>
        <w:t>请书</w:t>
      </w:r>
    </w:p>
    <w:p w14:paraId="105413B5" w14:textId="7132ECF7" w:rsidR="001B4511" w:rsidRPr="00DD156F" w:rsidRDefault="001B4511" w:rsidP="00DD156F">
      <w:pPr>
        <w:spacing w:line="420" w:lineRule="exact"/>
        <w:ind w:firstLineChars="300" w:firstLine="804"/>
        <w:rPr>
          <w:rFonts w:ascii="Hiragino Kaku Gothic Pro W6" w:eastAsia="Hiragino Kaku Gothic Pro W6" w:hAnsi="Hiragino Kaku Gothic Pro W6" w:cs="Meiryo UI"/>
          <w:b/>
          <w:bCs/>
          <w:sz w:val="28"/>
          <w:szCs w:val="28"/>
        </w:rPr>
      </w:pPr>
      <w:r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</w:rPr>
        <w:t>・</w:t>
      </w:r>
      <w:r w:rsidR="0091284F"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  <w:lang w:eastAsia="zh-CN"/>
        </w:rPr>
        <w:t>“</w:t>
      </w:r>
      <w:r w:rsidR="007E1733"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</w:rPr>
        <w:t>ADCS</w:t>
      </w:r>
      <w:r w:rsidR="00A35E48" w:rsidRPr="00B43FE8">
        <w:rPr>
          <w:rFonts w:ascii="Hiragino Kaku Gothic Pro W6" w:eastAsia="Hiragino Kaku Gothic Pro W6" w:hAnsi="Hiragino Kaku Gothic Pro W6" w:cs="Meiryo UI"/>
          <w:b/>
          <w:bCs/>
          <w:color w:val="2683C6" w:themeColor="accent2"/>
          <w:sz w:val="28"/>
          <w:szCs w:val="28"/>
        </w:rPr>
        <w:t>研究</w:t>
      </w:r>
      <w:r w:rsidR="0091284F" w:rsidRPr="00B43FE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8"/>
          <w:szCs w:val="28"/>
        </w:rPr>
        <w:t>发</w:t>
      </w:r>
      <w:r w:rsidR="0091284F" w:rsidRPr="00B43FE8">
        <w:rPr>
          <w:rFonts w:ascii="Hiragino Kaku Gothic Pro W6" w:eastAsia="Hiragino Kaku Gothic Pro W6" w:hAnsi="Hiragino Kaku Gothic Pro W6" w:cs="Microsoft JhengHei" w:hint="eastAsia"/>
          <w:b/>
          <w:bCs/>
          <w:color w:val="2683C6" w:themeColor="accent2"/>
          <w:sz w:val="28"/>
          <w:szCs w:val="28"/>
        </w:rPr>
        <w:t>表摘要</w:t>
      </w:r>
      <w:r w:rsidR="0091284F" w:rsidRPr="00B43FE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8"/>
          <w:szCs w:val="28"/>
        </w:rPr>
        <w:t>论</w:t>
      </w:r>
      <w:r w:rsidR="0091284F" w:rsidRPr="00B43FE8">
        <w:rPr>
          <w:rFonts w:ascii="Hiragino Kaku Gothic Pro W6" w:eastAsia="Hiragino Kaku Gothic Pro W6" w:hAnsi="Hiragino Kaku Gothic Pro W6" w:cs="Microsoft JhengHei" w:hint="eastAsia"/>
          <w:b/>
          <w:bCs/>
          <w:color w:val="2683C6" w:themeColor="accent2"/>
          <w:sz w:val="28"/>
          <w:szCs w:val="28"/>
        </w:rPr>
        <w:t>文</w:t>
      </w:r>
      <w:r w:rsidR="0091284F" w:rsidRPr="00B43FE8">
        <w:rPr>
          <w:rFonts w:ascii="Hiragino Kaku Gothic Pro W6" w:eastAsia="Hiragino Kaku Gothic Pro W6" w:hAnsi="Hiragino Kaku Gothic Pro W6" w:cs="Microsoft JhengHei" w:hint="eastAsia"/>
          <w:b/>
          <w:bCs/>
          <w:color w:val="2683C6" w:themeColor="accent2"/>
          <w:sz w:val="28"/>
          <w:szCs w:val="28"/>
          <w:lang w:eastAsia="zh-CN"/>
        </w:rPr>
        <w:t>集</w:t>
      </w:r>
      <w:r w:rsidR="0091284F"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  <w:lang w:eastAsia="zh-CN"/>
        </w:rPr>
        <w:t>”的</w:t>
      </w:r>
      <w:r w:rsidR="0091284F" w:rsidRPr="00B43FE8">
        <w:rPr>
          <w:rFonts w:ascii="Hiragino Kaku Gothic Pro W6" w:eastAsia="Hiragino Kaku Gothic Pro W6" w:hAnsi="Hiragino Kaku Gothic Pro W6" w:cs="Microsoft JhengHei" w:hint="eastAsia"/>
          <w:b/>
          <w:bCs/>
          <w:color w:val="2683C6" w:themeColor="accent2"/>
          <w:sz w:val="28"/>
          <w:szCs w:val="28"/>
          <w:lang w:eastAsia="zh-CN"/>
        </w:rPr>
        <w:t>完整版面稿件</w:t>
      </w:r>
      <w:r w:rsidR="00A35E48" w:rsidRPr="00B43FE8">
        <w:rPr>
          <w:rFonts w:ascii="Hiragino Kaku Gothic Pro W6" w:eastAsia="Hiragino Kaku Gothic Pro W6" w:hAnsi="Hiragino Kaku Gothic Pro W6" w:cs="Meiryo UI"/>
          <w:b/>
          <w:bCs/>
          <w:color w:val="2683C6" w:themeColor="accent2"/>
          <w:sz w:val="28"/>
          <w:szCs w:val="28"/>
        </w:rPr>
        <w:t>(WORD</w:t>
      </w:r>
      <w:r w:rsidR="00637A83" w:rsidRPr="00B43FE8">
        <w:rPr>
          <w:rFonts w:ascii="Hiragino Kaku Gothic Pro W6" w:eastAsia="Hiragino Kaku Gothic Pro W6" w:hAnsi="Hiragino Kaku Gothic Pro W6" w:cs="Meiryo UI" w:hint="eastAsia"/>
          <w:b/>
          <w:bCs/>
          <w:color w:val="2683C6" w:themeColor="accent2"/>
          <w:sz w:val="28"/>
          <w:szCs w:val="28"/>
        </w:rPr>
        <w:t>版)</w:t>
      </w:r>
      <w:r w:rsidRPr="00DD156F">
        <w:rPr>
          <w:rFonts w:ascii="Hiragino Kaku Gothic Pro W6" w:eastAsia="Hiragino Kaku Gothic Pro W6" w:hAnsi="Hiragino Kaku Gothic Pro W6" w:cs="Meiryo UI"/>
          <w:b/>
          <w:bCs/>
          <w:sz w:val="28"/>
          <w:szCs w:val="28"/>
        </w:rPr>
        <w:t xml:space="preserve"> </w:t>
      </w:r>
    </w:p>
    <w:p w14:paraId="212367F7" w14:textId="0A999802" w:rsidR="00A35E48" w:rsidRPr="00637A83" w:rsidRDefault="0091284F" w:rsidP="0091284F">
      <w:pPr>
        <w:spacing w:line="420" w:lineRule="exact"/>
        <w:rPr>
          <w:rFonts w:ascii="Meiryo UI" w:eastAsia="Meiryo UI" w:hAnsi="Meiryo UI" w:cs="Meiryo UI"/>
          <w:b/>
          <w:color w:val="0070C0"/>
          <w:sz w:val="28"/>
          <w:szCs w:val="28"/>
        </w:rPr>
      </w:pPr>
      <w:r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</w:rPr>
        <w:t>每位研究者可以作</w:t>
      </w:r>
      <w:r w:rsidRPr="00DD156F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为</w:t>
      </w:r>
      <w:r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</w:rPr>
        <w:t>代表</w:t>
      </w:r>
      <w:r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  <w:lang w:eastAsia="zh-CN"/>
        </w:rPr>
        <w:t>作者投</w:t>
      </w:r>
      <w:r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</w:rPr>
        <w:t>稿的</w:t>
      </w:r>
      <w:r w:rsidRPr="00DD156F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论</w:t>
      </w:r>
      <w:r w:rsidRPr="00DD156F">
        <w:rPr>
          <w:rFonts w:ascii="Hiragino Kaku Gothic Pro W6" w:eastAsia="Hiragino Kaku Gothic Pro W6" w:hAnsi="Hiragino Kaku Gothic Pro W6" w:cs="Microsoft JhengHei" w:hint="eastAsia"/>
          <w:b/>
          <w:bCs/>
          <w:sz w:val="28"/>
          <w:szCs w:val="28"/>
          <w:lang w:eastAsia="zh-CN"/>
        </w:rPr>
        <w:t>文</w:t>
      </w:r>
      <w:r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</w:rPr>
        <w:t>数量上限</w:t>
      </w:r>
      <w:r w:rsidRPr="00DD156F">
        <w:rPr>
          <w:rFonts w:ascii="Microsoft JhengHei" w:eastAsia="Microsoft JhengHei" w:hAnsi="Microsoft JhengHei" w:cs="Microsoft JhengHei" w:hint="eastAsia"/>
          <w:b/>
          <w:bCs/>
          <w:sz w:val="28"/>
          <w:szCs w:val="28"/>
        </w:rPr>
        <w:t>为</w:t>
      </w:r>
      <w:r w:rsidRPr="00DD156F">
        <w:rPr>
          <w:rFonts w:ascii="Hiragino Kaku Gothic Pro W6" w:eastAsia="Hiragino Kaku Gothic Pro W6" w:hAnsi="Hiragino Kaku Gothic Pro W6" w:cs="Meiryo UI"/>
          <w:b/>
          <w:bCs/>
          <w:sz w:val="28"/>
          <w:szCs w:val="28"/>
        </w:rPr>
        <w:t>3</w:t>
      </w:r>
      <w:r w:rsidRPr="00DD156F">
        <w:rPr>
          <w:rFonts w:ascii="Hiragino Kaku Gothic Pro W6" w:eastAsia="Hiragino Kaku Gothic Pro W6" w:hAnsi="Hiragino Kaku Gothic Pro W6" w:cs="Meiryo UI" w:hint="eastAsia"/>
          <w:b/>
          <w:bCs/>
          <w:sz w:val="28"/>
          <w:szCs w:val="28"/>
        </w:rPr>
        <w:t>篇。</w:t>
      </w:r>
    </w:p>
    <w:p w14:paraId="66582401" w14:textId="1ADFD94A" w:rsidR="00A35E48" w:rsidRDefault="00A35E48" w:rsidP="00A35E48">
      <w:pPr>
        <w:spacing w:line="360" w:lineRule="exact"/>
        <w:rPr>
          <w:rFonts w:ascii="Meiryo UI" w:eastAsia="Meiryo UI" w:hAnsi="Meiryo UI" w:cs="Meiryo UI"/>
          <w:b/>
          <w:color w:val="339933"/>
          <w:sz w:val="28"/>
          <w:szCs w:val="28"/>
          <w:u w:val="singl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35"/>
        <w:gridCol w:w="8295"/>
      </w:tblGrid>
      <w:tr w:rsidR="00051E5A" w14:paraId="5A91306E" w14:textId="77777777" w:rsidTr="00051E5A">
        <w:tc>
          <w:tcPr>
            <w:tcW w:w="1435" w:type="dxa"/>
            <w:vMerge w:val="restart"/>
          </w:tcPr>
          <w:p w14:paraId="16720DC2" w14:textId="77777777" w:rsidR="00051E5A" w:rsidRPr="004875F8" w:rsidRDefault="00051E5A" w:rsidP="00051E5A">
            <w:pPr>
              <w:spacing w:line="360" w:lineRule="exact"/>
              <w:jc w:val="center"/>
              <w:rPr>
                <w:rFonts w:ascii="Hiragino Kaku Gothic Pro W6" w:eastAsia="Hiragino Kaku Gothic Pro W6" w:hAnsi="Hiragino Kaku Gothic Pro W6" w:cs="Meiryo UI"/>
                <w:b/>
                <w:bCs/>
                <w:color w:val="339933"/>
                <w:sz w:val="28"/>
                <w:szCs w:val="28"/>
                <w:u w:val="single"/>
              </w:rPr>
            </w:pPr>
          </w:p>
          <w:p w14:paraId="4147481A" w14:textId="04352361" w:rsidR="00051E5A" w:rsidRPr="004875F8" w:rsidRDefault="00051E5A" w:rsidP="00051E5A">
            <w:pPr>
              <w:spacing w:line="360" w:lineRule="exact"/>
              <w:jc w:val="center"/>
              <w:rPr>
                <w:rFonts w:ascii="Heiti SC Medium" w:eastAsia="Heiti SC Medium" w:hAnsi="Heiti SC Medium" w:cs="Meiryo UI"/>
                <w:b/>
                <w:bCs/>
                <w:sz w:val="28"/>
                <w:szCs w:val="28"/>
                <w:lang w:eastAsia="zh-TW"/>
              </w:rPr>
            </w:pPr>
            <w:r w:rsidRPr="004875F8">
              <w:rPr>
                <w:rFonts w:ascii="Heiti SC Medium" w:eastAsia="Heiti SC Medium" w:hAnsi="Heiti SC Medium" w:cs="Meiryo UI" w:hint="eastAsia"/>
                <w:b/>
                <w:bCs/>
                <w:sz w:val="28"/>
                <w:szCs w:val="28"/>
                <w:lang w:eastAsia="zh-TW"/>
              </w:rPr>
              <w:t>研究</w:t>
            </w:r>
            <w:r w:rsidR="0091284F" w:rsidRPr="004875F8">
              <w:rPr>
                <w:rFonts w:ascii="Heiti SC Medium" w:eastAsia="Heiti SC Medium" w:hAnsi="Heiti SC Medium" w:cs="Microsoft JhengHei" w:hint="eastAsia"/>
                <w:b/>
                <w:bCs/>
                <w:sz w:val="28"/>
                <w:szCs w:val="28"/>
                <w:lang w:eastAsia="zh-CN"/>
              </w:rPr>
              <w:t>发表</w:t>
            </w:r>
          </w:p>
          <w:p w14:paraId="1AB56868" w14:textId="44972487" w:rsidR="00051E5A" w:rsidRPr="004875F8" w:rsidRDefault="0091284F" w:rsidP="00051E5A">
            <w:pPr>
              <w:spacing w:line="360" w:lineRule="exact"/>
              <w:jc w:val="center"/>
              <w:rPr>
                <w:rFonts w:ascii="Heiti SC Medium" w:eastAsia="Heiti SC Medium" w:hAnsi="Heiti SC Medium" w:cs="Meiryo UI"/>
                <w:b/>
                <w:bCs/>
                <w:sz w:val="28"/>
                <w:szCs w:val="28"/>
                <w:lang w:eastAsia="zh-TW"/>
              </w:rPr>
            </w:pPr>
            <w:r w:rsidRPr="004875F8">
              <w:rPr>
                <w:rFonts w:ascii="Heiti SC Medium" w:eastAsia="Heiti SC Medium" w:hAnsi="Heiti SC Medium" w:cs="Meiryo UI" w:hint="eastAsia"/>
                <w:b/>
                <w:bCs/>
                <w:sz w:val="28"/>
                <w:szCs w:val="28"/>
                <w:lang w:eastAsia="zh-TW"/>
              </w:rPr>
              <w:t>摘要</w:t>
            </w:r>
            <w:r w:rsidRPr="004875F8">
              <w:rPr>
                <w:rFonts w:ascii="Heiti SC Medium" w:eastAsia="Heiti SC Medium" w:hAnsi="Heiti SC Medium" w:cs="Microsoft JhengHei" w:hint="eastAsia"/>
                <w:b/>
                <w:bCs/>
                <w:sz w:val="28"/>
                <w:szCs w:val="28"/>
                <w:lang w:eastAsia="zh-CN"/>
              </w:rPr>
              <w:t>论文</w:t>
            </w:r>
          </w:p>
          <w:p w14:paraId="6B3397B6" w14:textId="50C7BC33" w:rsidR="00051E5A" w:rsidRPr="004875F8" w:rsidRDefault="00B43FE8" w:rsidP="00051E5A">
            <w:pPr>
              <w:spacing w:line="360" w:lineRule="exact"/>
              <w:jc w:val="center"/>
              <w:rPr>
                <w:rFonts w:ascii="Heiti SC Medium" w:eastAsia="Heiti SC Medium" w:hAnsi="Heiti SC Medium" w:cs="Meiryo UI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Heiti SC Medium" w:eastAsia="Heiti SC Medium" w:hAnsi="Heiti SC Medium" w:cs="Meiryo UI" w:hint="eastAsia"/>
                <w:b/>
                <w:bCs/>
                <w:sz w:val="28"/>
                <w:szCs w:val="28"/>
                <w:lang w:eastAsia="zh-CN"/>
              </w:rPr>
              <w:t>标题</w:t>
            </w:r>
          </w:p>
          <w:p w14:paraId="38059CDF" w14:textId="312ECB22" w:rsidR="00051E5A" w:rsidRPr="004875F8" w:rsidRDefault="00051E5A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color w:val="339933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8295" w:type="dxa"/>
          </w:tcPr>
          <w:p w14:paraId="570790C6" w14:textId="50E3CB6E" w:rsidR="00051E5A" w:rsidRPr="004875F8" w:rsidRDefault="0091284F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sz w:val="24"/>
                <w:szCs w:val="24"/>
              </w:rPr>
            </w:pPr>
            <w:r w:rsidRPr="004875F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szCs w:val="24"/>
              </w:rPr>
              <w:t>请</w:t>
            </w:r>
            <w:r w:rsidRPr="004875F8">
              <w:rPr>
                <w:rFonts w:ascii="Hiragino Kaku Gothic Pro W6" w:eastAsia="Hiragino Kaku Gothic Pro W6" w:hAnsi="Hiragino Kaku Gothic Pro W6" w:cs="Microsoft JhengHei" w:hint="eastAsia"/>
                <w:b/>
                <w:bCs/>
                <w:sz w:val="24"/>
                <w:szCs w:val="24"/>
              </w:rPr>
              <w:t>填写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szCs w:val="24"/>
              </w:rPr>
              <w:t>日</w:t>
            </w:r>
            <w:r w:rsidR="00051E5A"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szCs w:val="24"/>
              </w:rPr>
              <w:t>文・中文・</w:t>
            </w:r>
            <w:r w:rsidRPr="004875F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szCs w:val="24"/>
              </w:rPr>
              <w:t>韩</w:t>
            </w:r>
            <w:r w:rsidRPr="004875F8">
              <w:rPr>
                <w:rFonts w:ascii="Hiragino Kaku Gothic Pro W6" w:eastAsia="Hiragino Kaku Gothic Pro W6" w:hAnsi="Hiragino Kaku Gothic Pro W6" w:cs="Microsoft JhengHei" w:hint="eastAsia"/>
                <w:b/>
                <w:bCs/>
                <w:sz w:val="24"/>
                <w:szCs w:val="24"/>
              </w:rPr>
              <w:t>文的主</w:t>
            </w:r>
            <w:r w:rsidR="00B43FE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szCs w:val="24"/>
              </w:rPr>
              <w:t>标题</w:t>
            </w:r>
            <w:r w:rsidRPr="004875F8">
              <w:rPr>
                <w:rFonts w:ascii="Hiragino Kaku Gothic Pro W6" w:eastAsia="Hiragino Kaku Gothic Pro W6" w:hAnsi="Hiragino Kaku Gothic Pro W6" w:cs="Microsoft JhengHei" w:hint="eastAsia"/>
                <w:b/>
                <w:bCs/>
                <w:sz w:val="24"/>
                <w:szCs w:val="24"/>
              </w:rPr>
              <w:t>与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szCs w:val="24"/>
              </w:rPr>
              <w:t>副</w:t>
            </w:r>
            <w:r w:rsidR="00B43FE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szCs w:val="24"/>
              </w:rPr>
              <w:t>标题</w:t>
            </w:r>
            <w:r w:rsidR="00051E5A"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szCs w:val="24"/>
              </w:rPr>
              <w:t>。</w:t>
            </w:r>
          </w:p>
          <w:p w14:paraId="269D1595" w14:textId="77777777" w:rsidR="00051E5A" w:rsidRPr="004875F8" w:rsidRDefault="00051E5A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sz w:val="24"/>
                <w:szCs w:val="24"/>
              </w:rPr>
            </w:pPr>
          </w:p>
          <w:p w14:paraId="4A5FDC3F" w14:textId="5849E9D9" w:rsidR="00051E5A" w:rsidRPr="004875F8" w:rsidRDefault="00051E5A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sz w:val="24"/>
                <w:szCs w:val="24"/>
              </w:rPr>
            </w:pPr>
          </w:p>
        </w:tc>
      </w:tr>
      <w:tr w:rsidR="00051E5A" w14:paraId="4C084C33" w14:textId="77777777" w:rsidTr="00051E5A">
        <w:tc>
          <w:tcPr>
            <w:tcW w:w="1435" w:type="dxa"/>
            <w:vMerge/>
          </w:tcPr>
          <w:p w14:paraId="0EFBDA1C" w14:textId="77777777" w:rsidR="00051E5A" w:rsidRPr="004875F8" w:rsidRDefault="00051E5A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color w:val="339933"/>
                <w:sz w:val="28"/>
                <w:szCs w:val="28"/>
                <w:u w:val="single"/>
              </w:rPr>
            </w:pPr>
          </w:p>
        </w:tc>
        <w:tc>
          <w:tcPr>
            <w:tcW w:w="8295" w:type="dxa"/>
          </w:tcPr>
          <w:p w14:paraId="1FE346CB" w14:textId="75C48EBA" w:rsidR="00051E5A" w:rsidRPr="004875F8" w:rsidRDefault="00051E5A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sz w:val="24"/>
                <w:szCs w:val="24"/>
              </w:rPr>
            </w:pP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szCs w:val="24"/>
              </w:rPr>
              <w:t>英文</w:t>
            </w:r>
          </w:p>
          <w:p w14:paraId="6EA7934F" w14:textId="77777777" w:rsidR="00051E5A" w:rsidRPr="004875F8" w:rsidRDefault="00051E5A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color w:val="339933"/>
                <w:sz w:val="28"/>
                <w:szCs w:val="28"/>
                <w:u w:val="single"/>
              </w:rPr>
            </w:pPr>
          </w:p>
          <w:p w14:paraId="6EEB1818" w14:textId="6D1F8E6B" w:rsidR="00051E5A" w:rsidRPr="004875F8" w:rsidRDefault="00051E5A" w:rsidP="00A35E48">
            <w:pPr>
              <w:spacing w:line="360" w:lineRule="exact"/>
              <w:rPr>
                <w:rFonts w:ascii="Hiragino Kaku Gothic Pro W6" w:eastAsia="Hiragino Kaku Gothic Pro W6" w:hAnsi="Hiragino Kaku Gothic Pro W6" w:cs="Meiryo UI"/>
                <w:b/>
                <w:bCs/>
                <w:color w:val="339933"/>
                <w:sz w:val="28"/>
                <w:szCs w:val="28"/>
                <w:u w:val="single"/>
              </w:rPr>
            </w:pPr>
          </w:p>
        </w:tc>
      </w:tr>
      <w:tr w:rsidR="00051E5A" w14:paraId="444B7396" w14:textId="77777777" w:rsidTr="00051E5A">
        <w:tc>
          <w:tcPr>
            <w:tcW w:w="1435" w:type="dxa"/>
          </w:tcPr>
          <w:p w14:paraId="4429162F" w14:textId="77777777" w:rsidR="00051E5A" w:rsidRPr="004875F8" w:rsidRDefault="00051E5A" w:rsidP="00A35E48">
            <w:pPr>
              <w:spacing w:line="360" w:lineRule="exact"/>
              <w:rPr>
                <w:rFonts w:ascii="Heiti SC Medium" w:eastAsia="Heiti SC Medium" w:hAnsi="Heiti SC Medium" w:cs="Meiryo UI"/>
                <w:b/>
                <w:bCs/>
                <w:color w:val="339933"/>
                <w:sz w:val="28"/>
                <w:szCs w:val="28"/>
                <w:u w:val="single"/>
              </w:rPr>
            </w:pPr>
          </w:p>
          <w:p w14:paraId="2AB3464F" w14:textId="5293ACF3" w:rsidR="00051E5A" w:rsidRPr="004875F8" w:rsidRDefault="00051E5A" w:rsidP="00051E5A">
            <w:pPr>
              <w:spacing w:line="360" w:lineRule="exact"/>
              <w:jc w:val="center"/>
              <w:rPr>
                <w:rFonts w:ascii="Heiti SC Medium" w:eastAsia="Heiti SC Medium" w:hAnsi="Heiti SC Medium" w:cs="Meiryo UI"/>
                <w:b/>
                <w:bCs/>
                <w:sz w:val="28"/>
                <w:szCs w:val="28"/>
              </w:rPr>
            </w:pPr>
            <w:r w:rsidRPr="004875F8">
              <w:rPr>
                <w:rFonts w:ascii="Heiti SC Medium" w:eastAsia="Heiti SC Medium" w:hAnsi="Heiti SC Medium" w:cs="Meiryo UI" w:hint="eastAsia"/>
                <w:b/>
                <w:bCs/>
                <w:sz w:val="28"/>
                <w:szCs w:val="28"/>
              </w:rPr>
              <w:t>研究</w:t>
            </w:r>
            <w:r w:rsidR="0091284F" w:rsidRPr="004875F8">
              <w:rPr>
                <w:rFonts w:ascii="Heiti SC Medium" w:eastAsia="Heiti SC Medium" w:hAnsi="Heiti SC Medium" w:cs="Microsoft JhengHei" w:hint="eastAsia"/>
                <w:b/>
                <w:bCs/>
                <w:sz w:val="28"/>
                <w:szCs w:val="28"/>
                <w:lang w:eastAsia="zh-CN"/>
              </w:rPr>
              <w:t>发表</w:t>
            </w:r>
          </w:p>
          <w:p w14:paraId="62C60123" w14:textId="2F46459E" w:rsidR="00051E5A" w:rsidRPr="004875F8" w:rsidRDefault="0091284F" w:rsidP="00051E5A">
            <w:pPr>
              <w:spacing w:line="360" w:lineRule="exact"/>
              <w:jc w:val="center"/>
              <w:rPr>
                <w:rFonts w:ascii="Heiti SC Medium" w:eastAsia="Heiti SC Medium" w:hAnsi="Heiti SC Medium" w:cs="Meiryo UI"/>
                <w:b/>
                <w:bCs/>
                <w:sz w:val="28"/>
                <w:szCs w:val="28"/>
              </w:rPr>
            </w:pPr>
            <w:r w:rsidRPr="004875F8">
              <w:rPr>
                <w:rFonts w:ascii="Heiti SC Medium" w:eastAsia="Heiti SC Medium" w:hAnsi="Heiti SC Medium" w:cs="Meiryo UI" w:hint="eastAsia"/>
                <w:b/>
                <w:bCs/>
                <w:sz w:val="28"/>
                <w:szCs w:val="28"/>
                <w:lang w:eastAsia="zh-CN"/>
              </w:rPr>
              <w:t>摘要</w:t>
            </w:r>
            <w:r w:rsidRPr="004875F8">
              <w:rPr>
                <w:rFonts w:ascii="Heiti SC Medium" w:eastAsia="Heiti SC Medium" w:hAnsi="Heiti SC Medium" w:cs="Microsoft JhengHei" w:hint="eastAsia"/>
                <w:b/>
                <w:bCs/>
                <w:sz w:val="28"/>
                <w:szCs w:val="28"/>
                <w:lang w:eastAsia="zh-CN"/>
              </w:rPr>
              <w:t>论文</w:t>
            </w:r>
          </w:p>
          <w:p w14:paraId="6CDEFDE4" w14:textId="31132304" w:rsidR="00051E5A" w:rsidRPr="004875F8" w:rsidRDefault="0091284F" w:rsidP="00051E5A">
            <w:pPr>
              <w:spacing w:line="360" w:lineRule="exact"/>
              <w:jc w:val="center"/>
              <w:rPr>
                <w:rFonts w:ascii="Heiti SC Medium" w:eastAsia="Heiti SC Medium" w:hAnsi="Heiti SC Medium" w:cs="Meiryo UI"/>
                <w:b/>
                <w:bCs/>
                <w:sz w:val="28"/>
                <w:szCs w:val="28"/>
              </w:rPr>
            </w:pPr>
            <w:r w:rsidRPr="004875F8">
              <w:rPr>
                <w:rFonts w:ascii="Heiti SC Medium" w:eastAsia="Heiti SC Medium" w:hAnsi="Heiti SC Medium" w:cs="Microsoft JhengHei" w:hint="eastAsia"/>
                <w:b/>
                <w:bCs/>
                <w:sz w:val="28"/>
                <w:szCs w:val="28"/>
                <w:lang w:eastAsia="zh-CN"/>
              </w:rPr>
              <w:t>领域</w:t>
            </w:r>
          </w:p>
          <w:p w14:paraId="7560278D" w14:textId="7744EFDF" w:rsidR="00051E5A" w:rsidRPr="004875F8" w:rsidRDefault="00051E5A" w:rsidP="00A35E48">
            <w:pPr>
              <w:spacing w:line="360" w:lineRule="exact"/>
              <w:rPr>
                <w:rFonts w:ascii="Heiti SC Medium" w:eastAsia="Heiti SC Medium" w:hAnsi="Heiti SC Medium" w:cs="Meiryo UI"/>
                <w:b/>
                <w:bCs/>
                <w:color w:val="339933"/>
                <w:sz w:val="28"/>
                <w:szCs w:val="28"/>
                <w:u w:val="single"/>
              </w:rPr>
            </w:pPr>
          </w:p>
        </w:tc>
        <w:tc>
          <w:tcPr>
            <w:tcW w:w="8295" w:type="dxa"/>
          </w:tcPr>
          <w:p w14:paraId="2F0043FB" w14:textId="77777777" w:rsidR="00DC17AF" w:rsidRDefault="00DC17AF" w:rsidP="00051E5A">
            <w:pPr>
              <w:spacing w:line="280" w:lineRule="exact"/>
              <w:rPr>
                <w:rFonts w:ascii="Meiryo UI" w:eastAsia="Meiryo UI" w:hAnsi="Meiryo UI" w:cs="Meiryo UI"/>
                <w:bCs/>
                <w:sz w:val="24"/>
                <w:lang w:eastAsia="zh-CN"/>
              </w:rPr>
            </w:pPr>
          </w:p>
          <w:p w14:paraId="0C6DC608" w14:textId="659729FE" w:rsidR="00051E5A" w:rsidRPr="004875F8" w:rsidRDefault="00DD156F" w:rsidP="00051E5A">
            <w:pPr>
              <w:spacing w:line="280" w:lineRule="exact"/>
              <w:rPr>
                <w:rFonts w:ascii="Hiragino Kaku Gothic Pro W6" w:eastAsia="Hiragino Kaku Gothic Pro W6" w:hAnsi="Hiragino Kaku Gothic Pro W6" w:cs="Meiryo UI"/>
                <w:b/>
                <w:bCs/>
                <w:sz w:val="24"/>
                <w:lang w:eastAsia="zh-CN"/>
              </w:rPr>
            </w:pPr>
            <w:r w:rsidRPr="004875F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lang w:eastAsia="zh-CN"/>
              </w:rPr>
              <w:t>请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从下列</w:t>
            </w:r>
            <w:r w:rsidRPr="004875F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lang w:eastAsia="zh-CN"/>
              </w:rPr>
              <w:t>论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文征集</w:t>
            </w:r>
            <w:r w:rsidRPr="004875F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lang w:eastAsia="zh-CN"/>
              </w:rPr>
              <w:t>领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域中</w:t>
            </w:r>
            <w:r w:rsidRPr="004875F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lang w:eastAsia="zh-CN"/>
              </w:rPr>
              <w:t>选择</w:t>
            </w:r>
            <w:r w:rsidRPr="004875F8">
              <w:rPr>
                <w:rFonts w:ascii="Hiragino Kaku Gothic Pro W6" w:eastAsia="Hiragino Kaku Gothic Pro W6" w:hAnsi="Hiragino Kaku Gothic Pro W6" w:cs="Microsoft JhengHei" w:hint="eastAsia"/>
                <w:b/>
                <w:bCs/>
                <w:sz w:val="24"/>
                <w:lang w:eastAsia="zh-CN"/>
              </w:rPr>
              <w:t>适当的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号</w:t>
            </w:r>
            <w:r w:rsidRPr="004875F8">
              <w:rPr>
                <w:rFonts w:ascii="Microsoft JhengHei" w:eastAsia="Microsoft JhengHei" w:hAnsi="Microsoft JhengHei" w:cs="Microsoft JhengHei" w:hint="eastAsia"/>
                <w:b/>
                <w:bCs/>
                <w:sz w:val="24"/>
                <w:lang w:eastAsia="zh-CN"/>
              </w:rPr>
              <w:t>码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。</w:t>
            </w:r>
            <w:r w:rsidR="00051E5A"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（</w:t>
            </w:r>
            <w:r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可以是复数</w:t>
            </w:r>
            <w:r w:rsidR="00051E5A" w:rsidRPr="004875F8">
              <w:rPr>
                <w:rFonts w:ascii="Hiragino Kaku Gothic Pro W6" w:eastAsia="Hiragino Kaku Gothic Pro W6" w:hAnsi="Hiragino Kaku Gothic Pro W6" w:cs="Meiryo UI" w:hint="eastAsia"/>
                <w:b/>
                <w:bCs/>
                <w:sz w:val="24"/>
                <w:lang w:eastAsia="zh-CN"/>
              </w:rPr>
              <w:t>）</w:t>
            </w:r>
          </w:p>
          <w:p w14:paraId="70AC4832" w14:textId="1C5A956F" w:rsidR="00051E5A" w:rsidRDefault="00051E5A" w:rsidP="00051E5A">
            <w:pPr>
              <w:spacing w:line="280" w:lineRule="exact"/>
              <w:rPr>
                <w:rFonts w:ascii="Meiryo UI" w:eastAsia="Meiryo UI" w:hAnsi="Meiryo UI" w:cs="Meiryo UI"/>
                <w:b/>
                <w:sz w:val="24"/>
                <w:lang w:eastAsia="zh-CN"/>
              </w:rPr>
            </w:pPr>
          </w:p>
          <w:p w14:paraId="5A23931F" w14:textId="31EAD7A1" w:rsidR="00051E5A" w:rsidRPr="004875F8" w:rsidRDefault="00DD156F" w:rsidP="00DC17AF">
            <w:pPr>
              <w:spacing w:line="280" w:lineRule="exact"/>
              <w:jc w:val="center"/>
              <w:rPr>
                <w:rFonts w:ascii="Heiti SC Medium" w:eastAsia="Heiti SC Medium" w:hAnsi="Heiti SC Medium" w:cs="Meiryo UI"/>
                <w:b/>
                <w:bCs/>
                <w:sz w:val="24"/>
                <w:u w:val="single"/>
                <w:lang w:eastAsia="zh-CN"/>
              </w:rPr>
            </w:pPr>
            <w:r w:rsidRPr="004875F8">
              <w:rPr>
                <w:rFonts w:ascii="Heiti SC Medium" w:eastAsia="Heiti SC Medium" w:hAnsi="Heiti SC Medium" w:cs="Microsoft JhengHei" w:hint="eastAsia"/>
                <w:b/>
                <w:bCs/>
                <w:sz w:val="24"/>
                <w:u w:val="single"/>
                <w:lang w:eastAsia="zh-CN"/>
              </w:rPr>
              <w:t>领域号码</w:t>
            </w:r>
            <w:r w:rsidR="00DC17AF" w:rsidRPr="004875F8">
              <w:rPr>
                <w:rFonts w:ascii="Heiti SC Medium" w:eastAsia="Heiti SC Medium" w:hAnsi="Heiti SC Medium" w:cs="Meiryo UI" w:hint="eastAsia"/>
                <w:b/>
                <w:bCs/>
                <w:sz w:val="24"/>
                <w:u w:val="single"/>
                <w:lang w:eastAsia="zh-CN"/>
              </w:rPr>
              <w:t xml:space="preserve">：　　　　　　　　　　　　　　　</w:t>
            </w:r>
          </w:p>
          <w:p w14:paraId="2C947BE1" w14:textId="77777777" w:rsidR="00DC17AF" w:rsidRDefault="00DC17AF" w:rsidP="00051E5A">
            <w:pPr>
              <w:spacing w:line="360" w:lineRule="exact"/>
              <w:rPr>
                <w:rFonts w:ascii="Meiryo UI" w:eastAsia="Meiryo UI" w:hAnsi="Meiryo UI" w:cs="Meiryo UI"/>
                <w:bCs/>
                <w:lang w:eastAsia="zh-CN"/>
              </w:rPr>
            </w:pPr>
          </w:p>
          <w:p w14:paraId="3B6DF58B" w14:textId="77777777" w:rsidR="00DD156F" w:rsidRPr="00DD156F" w:rsidRDefault="00DD156F" w:rsidP="00DD156F">
            <w:pPr>
              <w:spacing w:line="360" w:lineRule="exact"/>
              <w:rPr>
                <w:rFonts w:ascii="Meiryo UI" w:eastAsia="Meiryo UI" w:hAnsi="Meiryo UI" w:cs="Meiryo UI"/>
                <w:bCs/>
              </w:rPr>
            </w:pPr>
            <w:r w:rsidRPr="00DD156F">
              <w:rPr>
                <w:rFonts w:ascii="Meiryo UI" w:eastAsia="Meiryo UI" w:hAnsi="Meiryo UI" w:cs="Meiryo UI" w:hint="eastAsia"/>
                <w:bCs/>
              </w:rPr>
              <w:t>１．全球化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进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程中地域固有的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设计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文化的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继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承・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发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展・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创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生</w:t>
            </w:r>
          </w:p>
          <w:p w14:paraId="0471B08A" w14:textId="77777777" w:rsidR="00DD156F" w:rsidRPr="00DD156F" w:rsidRDefault="00DD156F" w:rsidP="00DD156F">
            <w:pPr>
              <w:spacing w:line="360" w:lineRule="exact"/>
              <w:rPr>
                <w:rFonts w:ascii="Meiryo UI" w:eastAsia="Meiryo UI" w:hAnsi="Meiryo UI" w:cs="Meiryo UI"/>
                <w:bCs/>
              </w:rPr>
            </w:pPr>
            <w:r w:rsidRPr="00DD156F">
              <w:rPr>
                <w:rFonts w:ascii="Meiryo UI" w:eastAsia="Meiryo UI" w:hAnsi="Meiryo UI" w:cs="Meiryo UI" w:hint="eastAsia"/>
                <w:bCs/>
              </w:rPr>
              <w:t>２．构筑真正富裕的可持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续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性共生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环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境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设计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的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维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持・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继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承・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创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生</w:t>
            </w:r>
          </w:p>
          <w:p w14:paraId="7E07DB85" w14:textId="77777777" w:rsidR="00051E5A" w:rsidRDefault="00DD156F" w:rsidP="00DD156F">
            <w:pPr>
              <w:spacing w:line="360" w:lineRule="exact"/>
              <w:rPr>
                <w:rFonts w:ascii="Meiryo UI" w:eastAsia="Meiryo UI" w:hAnsi="Meiryo UI" w:cs="Meiryo UI"/>
                <w:bCs/>
              </w:rPr>
            </w:pPr>
            <w:r w:rsidRPr="00DD156F">
              <w:rPr>
                <w:rFonts w:ascii="Meiryo UI" w:eastAsia="Meiryo UI" w:hAnsi="Meiryo UI" w:cs="Meiryo UI" w:hint="eastAsia"/>
                <w:bCs/>
              </w:rPr>
              <w:t>３．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针对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地域孕育出的有形・无形生活文化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资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源的再</w:t>
            </w:r>
            <w:r w:rsidRPr="00DD156F">
              <w:rPr>
                <w:rFonts w:ascii="Microsoft JhengHei" w:eastAsia="Microsoft JhengHei" w:hAnsi="Microsoft JhengHei" w:cs="Microsoft JhengHei" w:hint="eastAsia"/>
                <w:bCs/>
              </w:rPr>
              <w:t>评</w:t>
            </w:r>
            <w:r w:rsidRPr="00DD156F">
              <w:rPr>
                <w:rFonts w:ascii="Meiryo UI" w:eastAsia="Meiryo UI" w:hAnsi="Meiryo UI" w:cs="Meiryo UI" w:hint="eastAsia"/>
                <w:bCs/>
              </w:rPr>
              <w:t>价和地域振兴</w:t>
            </w:r>
          </w:p>
          <w:p w14:paraId="04DA4310" w14:textId="251A53A6" w:rsidR="00DD156F" w:rsidRPr="00DD156F" w:rsidRDefault="00DD156F" w:rsidP="00DD156F">
            <w:pPr>
              <w:spacing w:line="360" w:lineRule="exact"/>
              <w:rPr>
                <w:rFonts w:ascii="Meiryo UI" w:eastAsia="Meiryo UI" w:hAnsi="Meiryo UI" w:cs="Meiryo UI"/>
                <w:b/>
                <w:color w:val="339933"/>
                <w:sz w:val="28"/>
                <w:szCs w:val="28"/>
                <w:u w:val="single"/>
              </w:rPr>
            </w:pPr>
          </w:p>
        </w:tc>
      </w:tr>
    </w:tbl>
    <w:p w14:paraId="36C0DC3E" w14:textId="77777777" w:rsidR="00DC17AF" w:rsidRDefault="00DC17AF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</w:rPr>
      </w:pPr>
    </w:p>
    <w:p w14:paraId="2C33EC4E" w14:textId="74FE34E3" w:rsidR="00A35E48" w:rsidRDefault="00DD156F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  <w:lang w:eastAsia="zh-CN"/>
        </w:rPr>
      </w:pPr>
      <w:r>
        <w:rPr>
          <w:rFonts w:ascii="Meiryo UI" w:eastAsia="Meiryo UI" w:hAnsi="Meiryo UI" w:cs="Meiryo UI" w:hint="eastAsia"/>
          <w:b/>
          <w:sz w:val="24"/>
          <w:u w:val="single"/>
          <w:lang w:eastAsia="zh-CN"/>
        </w:rPr>
        <w:t>姓</w:t>
      </w:r>
      <w:r w:rsidR="00A35E48">
        <w:rPr>
          <w:rFonts w:ascii="Meiryo UI" w:eastAsia="Meiryo UI" w:hAnsi="Meiryo UI" w:cs="Meiryo UI"/>
          <w:b/>
          <w:sz w:val="24"/>
          <w:u w:val="single"/>
          <w:lang w:eastAsia="zh-CN"/>
        </w:rPr>
        <w:t xml:space="preserve">名：                                            </w:t>
      </w:r>
    </w:p>
    <w:p w14:paraId="5EFD35B0" w14:textId="3698764B" w:rsidR="00A35E48" w:rsidRDefault="00DD156F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  <w:lang w:eastAsia="zh-CN"/>
        </w:rPr>
      </w:pPr>
      <w:r>
        <w:rPr>
          <w:rFonts w:ascii="Meiryo UI" w:eastAsia="Meiryo UI" w:hAnsi="Meiryo UI" w:cs="Meiryo UI" w:hint="eastAsia"/>
          <w:b/>
          <w:sz w:val="24"/>
          <w:u w:val="single"/>
          <w:lang w:eastAsia="zh-CN"/>
        </w:rPr>
        <w:t>所属</w:t>
      </w:r>
      <w:r>
        <w:rPr>
          <w:rFonts w:ascii="Microsoft JhengHei" w:eastAsia="Microsoft JhengHei" w:hAnsi="Microsoft JhengHei" w:cs="Microsoft JhengHei" w:hint="eastAsia"/>
          <w:b/>
          <w:sz w:val="24"/>
          <w:u w:val="single"/>
          <w:lang w:eastAsia="zh-CN"/>
        </w:rPr>
        <w:t>单位</w:t>
      </w:r>
      <w:r w:rsidR="00A35E48">
        <w:rPr>
          <w:rFonts w:ascii="Meiryo UI" w:eastAsia="Meiryo UI" w:hAnsi="Meiryo UI" w:cs="Meiryo UI"/>
          <w:b/>
          <w:sz w:val="24"/>
          <w:u w:val="single"/>
          <w:lang w:eastAsia="zh-CN"/>
        </w:rPr>
        <w:t xml:space="preserve">：                                         </w:t>
      </w:r>
    </w:p>
    <w:p w14:paraId="33019A79" w14:textId="77777777" w:rsidR="00A35E48" w:rsidRDefault="00A35E48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  <w:lang w:eastAsia="zh-CN"/>
        </w:rPr>
      </w:pPr>
      <w:r>
        <w:rPr>
          <w:rFonts w:ascii="Meiryo UI" w:eastAsia="Meiryo UI" w:hAnsi="Meiryo UI" w:cs="Meiryo UI"/>
          <w:b/>
          <w:sz w:val="24"/>
          <w:u w:val="single"/>
          <w:lang w:eastAsia="zh-CN"/>
        </w:rPr>
        <w:t xml:space="preserve">E-mail：                                          </w:t>
      </w:r>
    </w:p>
    <w:p w14:paraId="5F8FDF42" w14:textId="1341F010" w:rsidR="00A35E48" w:rsidRDefault="00A35E48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  <w:lang w:eastAsia="zh-CN"/>
        </w:rPr>
      </w:pPr>
    </w:p>
    <w:p w14:paraId="63A35E57" w14:textId="77777777" w:rsidR="001B4511" w:rsidRDefault="001B4511" w:rsidP="00A35E48">
      <w:pPr>
        <w:spacing w:line="400" w:lineRule="exact"/>
        <w:ind w:firstLine="2266"/>
        <w:rPr>
          <w:rFonts w:ascii="Meiryo UI" w:eastAsia="Meiryo UI" w:hAnsi="Meiryo UI" w:cs="Meiryo UI"/>
          <w:b/>
          <w:sz w:val="24"/>
          <w:u w:val="single"/>
          <w:lang w:eastAsia="zh-CN"/>
        </w:rPr>
      </w:pPr>
    </w:p>
    <w:p w14:paraId="565B4AF6" w14:textId="4C3B8596" w:rsidR="00DC17AF" w:rsidRPr="00852918" w:rsidRDefault="00DC17AF" w:rsidP="00DC17AF">
      <w:pPr>
        <w:spacing w:line="340" w:lineRule="exact"/>
        <w:ind w:right="412"/>
        <w:jc w:val="center"/>
        <w:rPr>
          <w:rFonts w:ascii="Hiragino Kaku Gothic Pro W6" w:eastAsia="Hiragino Kaku Gothic Pro W6" w:hAnsi="Hiragino Kaku Gothic Pro W6"/>
          <w:b/>
          <w:bCs/>
          <w:color w:val="2683C6" w:themeColor="accent2"/>
          <w:sz w:val="24"/>
          <w:lang w:eastAsia="zh-CN"/>
        </w:rPr>
      </w:pPr>
      <w:r w:rsidRPr="00852918">
        <w:rPr>
          <w:rFonts w:ascii="Hiragino Kaku Gothic Pro W6" w:eastAsia="Hiragino Kaku Gothic Pro W6" w:hAnsi="Hiragino Kaku Gothic Pro W6" w:hint="eastAsia"/>
          <w:b/>
          <w:bCs/>
          <w:color w:val="2683C6" w:themeColor="accent2"/>
          <w:sz w:val="24"/>
          <w:lang w:eastAsia="zh-CN"/>
        </w:rPr>
        <w:t xml:space="preserve">2020　ADCS　大同大会　</w:t>
      </w:r>
      <w:r w:rsidR="00852918" w:rsidRPr="0085291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4"/>
          <w:lang w:eastAsia="zh-CN"/>
        </w:rPr>
        <w:t>组织</w:t>
      </w:r>
      <w:r w:rsidR="00DD156F" w:rsidRPr="00852918">
        <w:rPr>
          <w:rFonts w:ascii="Hiragino Kaku Gothic Pro W6" w:eastAsia="Hiragino Kaku Gothic Pro W6" w:hAnsi="Hiragino Kaku Gothic Pro W6" w:hint="eastAsia"/>
          <w:b/>
          <w:bCs/>
          <w:color w:val="2683C6" w:themeColor="accent2"/>
          <w:sz w:val="24"/>
          <w:lang w:eastAsia="zh-CN"/>
        </w:rPr>
        <w:t>委</w:t>
      </w:r>
      <w:r w:rsidR="00DD156F" w:rsidRPr="00852918">
        <w:rPr>
          <w:rFonts w:ascii="Microsoft JhengHei" w:eastAsia="Microsoft JhengHei" w:hAnsi="Microsoft JhengHei" w:cs="Microsoft JhengHei" w:hint="eastAsia"/>
          <w:b/>
          <w:bCs/>
          <w:color w:val="2683C6" w:themeColor="accent2"/>
          <w:sz w:val="24"/>
          <w:lang w:eastAsia="zh-CN"/>
        </w:rPr>
        <w:t>员</w:t>
      </w:r>
      <w:r w:rsidRPr="00852918">
        <w:rPr>
          <w:rFonts w:ascii="Hiragino Kaku Gothic Pro W6" w:eastAsia="Hiragino Kaku Gothic Pro W6" w:hAnsi="Hiragino Kaku Gothic Pro W6" w:hint="eastAsia"/>
          <w:b/>
          <w:bCs/>
          <w:color w:val="2683C6" w:themeColor="accent2"/>
          <w:sz w:val="24"/>
          <w:lang w:eastAsia="zh-CN"/>
        </w:rPr>
        <w:t>会</w:t>
      </w:r>
    </w:p>
    <w:sectPr w:rsidR="00DC17AF" w:rsidRPr="00852918">
      <w:headerReference w:type="default" r:id="rId6"/>
      <w:pgSz w:w="11900" w:h="16840"/>
      <w:pgMar w:top="1440" w:right="1080" w:bottom="1440" w:left="1080" w:header="851" w:footer="992" w:gutter="0"/>
      <w:cols w:space="720"/>
      <w:docGrid w:type="linesAndChars" w:linePitch="499" w:charSpace="-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DE73" w14:textId="77777777" w:rsidR="003B4F0F" w:rsidRDefault="003B4F0F">
      <w:pPr>
        <w:spacing w:after="0" w:line="240" w:lineRule="auto"/>
      </w:pPr>
      <w:r>
        <w:separator/>
      </w:r>
    </w:p>
  </w:endnote>
  <w:endnote w:type="continuationSeparator" w:id="0">
    <w:p w14:paraId="17B35215" w14:textId="77777777" w:rsidR="003B4F0F" w:rsidRDefault="003B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GS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432C" w14:textId="77777777" w:rsidR="003B4F0F" w:rsidRDefault="003B4F0F">
      <w:pPr>
        <w:spacing w:after="0" w:line="240" w:lineRule="auto"/>
      </w:pPr>
      <w:r>
        <w:separator/>
      </w:r>
    </w:p>
  </w:footnote>
  <w:footnote w:type="continuationSeparator" w:id="0">
    <w:p w14:paraId="531497C0" w14:textId="77777777" w:rsidR="003B4F0F" w:rsidRDefault="003B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F6C2" w14:textId="77777777" w:rsidR="00290D05" w:rsidRDefault="003B4F0F">
    <w:pPr>
      <w:pStyle w:val="a3"/>
      <w:jc w:val="right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48"/>
    <w:rsid w:val="00051E5A"/>
    <w:rsid w:val="00092CB3"/>
    <w:rsid w:val="001B4511"/>
    <w:rsid w:val="003B4F0F"/>
    <w:rsid w:val="004875F8"/>
    <w:rsid w:val="00587279"/>
    <w:rsid w:val="005C0153"/>
    <w:rsid w:val="005F0ECB"/>
    <w:rsid w:val="00637A83"/>
    <w:rsid w:val="00654A26"/>
    <w:rsid w:val="00673446"/>
    <w:rsid w:val="006E2061"/>
    <w:rsid w:val="00705511"/>
    <w:rsid w:val="007E1733"/>
    <w:rsid w:val="00852918"/>
    <w:rsid w:val="008925AE"/>
    <w:rsid w:val="009064CB"/>
    <w:rsid w:val="0091284F"/>
    <w:rsid w:val="00921E0C"/>
    <w:rsid w:val="0093142E"/>
    <w:rsid w:val="00954250"/>
    <w:rsid w:val="00960D9F"/>
    <w:rsid w:val="00A35E48"/>
    <w:rsid w:val="00AE13EF"/>
    <w:rsid w:val="00B43FE8"/>
    <w:rsid w:val="00DC17AF"/>
    <w:rsid w:val="00DD156F"/>
    <w:rsid w:val="00E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59A16"/>
  <w15:chartTrackingRefBased/>
  <w15:docId w15:val="{170530C7-44AA-4B2C-B6D7-3E7A9001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E48"/>
  </w:style>
  <w:style w:type="paragraph" w:styleId="1">
    <w:name w:val="heading 1"/>
    <w:basedOn w:val="a"/>
    <w:next w:val="a"/>
    <w:link w:val="10"/>
    <w:uiPriority w:val="9"/>
    <w:qFormat/>
    <w:rsid w:val="00A35E4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5E48"/>
    <w:rPr>
      <w:rFonts w:ascii="Century" w:eastAsia="ＭＳ 明朝" w:hAnsi="Century" w:cs="Times New Roman"/>
      <w:kern w:val="3"/>
      <w:szCs w:val="24"/>
    </w:rPr>
  </w:style>
  <w:style w:type="character" w:customStyle="1" w:styleId="10">
    <w:name w:val="見出し 1 (文字)"/>
    <w:basedOn w:val="a0"/>
    <w:link w:val="1"/>
    <w:uiPriority w:val="9"/>
    <w:rsid w:val="00A35E48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A35E48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35E48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35E48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A35E4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35E48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A35E48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A35E48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A35E48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A35E48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a6">
    <w:name w:val="Title"/>
    <w:basedOn w:val="a"/>
    <w:next w:val="a"/>
    <w:link w:val="a7"/>
    <w:uiPriority w:val="10"/>
    <w:qFormat/>
    <w:rsid w:val="00A35E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A35E48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35E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A35E48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A35E48"/>
    <w:rPr>
      <w:b/>
      <w:bCs/>
    </w:rPr>
  </w:style>
  <w:style w:type="character" w:styleId="ab">
    <w:name w:val="Emphasis"/>
    <w:basedOn w:val="a0"/>
    <w:uiPriority w:val="20"/>
    <w:qFormat/>
    <w:rsid w:val="00A35E48"/>
    <w:rPr>
      <w:i/>
      <w:iCs/>
    </w:rPr>
  </w:style>
  <w:style w:type="paragraph" w:styleId="ac">
    <w:name w:val="No Spacing"/>
    <w:uiPriority w:val="1"/>
    <w:qFormat/>
    <w:rsid w:val="00A35E48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A35E48"/>
    <w:pPr>
      <w:spacing w:before="120"/>
      <w:ind w:left="720" w:right="720"/>
      <w:jc w:val="center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A35E4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35E4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35E48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35E4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A35E48"/>
    <w:rPr>
      <w:b w:val="0"/>
      <w:bCs w:val="0"/>
      <w:i/>
      <w:iCs/>
      <w:color w:val="1CADE4" w:themeColor="accent1"/>
    </w:rPr>
  </w:style>
  <w:style w:type="character" w:styleId="af0">
    <w:name w:val="Subtle Reference"/>
    <w:basedOn w:val="a0"/>
    <w:uiPriority w:val="31"/>
    <w:qFormat/>
    <w:rsid w:val="00A35E48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35E48"/>
    <w:rPr>
      <w:b/>
      <w:bCs/>
      <w:smallCaps/>
      <w:color w:val="1CADE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A35E48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35E48"/>
    <w:pPr>
      <w:outlineLvl w:val="9"/>
    </w:pPr>
  </w:style>
  <w:style w:type="paragraph" w:styleId="af3">
    <w:name w:val="footer"/>
    <w:basedOn w:val="a"/>
    <w:link w:val="af4"/>
    <w:uiPriority w:val="99"/>
    <w:unhideWhenUsed/>
    <w:rsid w:val="00637A8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37A83"/>
  </w:style>
  <w:style w:type="table" w:styleId="af5">
    <w:name w:val="Table Grid"/>
    <w:basedOn w:val="a1"/>
    <w:uiPriority w:val="39"/>
    <w:rsid w:val="0005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 堀口</dc:creator>
  <cp:keywords/>
  <dc:description/>
  <cp:lastModifiedBy>曽和 英子</cp:lastModifiedBy>
  <cp:revision>9</cp:revision>
  <dcterms:created xsi:type="dcterms:W3CDTF">2020-06-13T21:03:00Z</dcterms:created>
  <dcterms:modified xsi:type="dcterms:W3CDTF">2020-06-22T04:45:00Z</dcterms:modified>
</cp:coreProperties>
</file>